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4C02F5" w:rsidP="002179B6">
          <w:pPr>
            <w:pStyle w:val="Meno"/>
            <w:rPr>
              <w:b/>
            </w:rPr>
          </w:pPr>
          <w:r>
            <w:rPr>
              <w:b/>
            </w:rPr>
            <w:t>AUTEX M7</w:t>
          </w:r>
          <w:r w:rsidR="00784C94">
            <w:rPr>
              <w:b/>
            </w:rPr>
            <w:t>AD</w:t>
          </w:r>
          <w:r>
            <w:rPr>
              <w:b/>
            </w:rPr>
            <w:t>X 15W-40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42"/>
        <w:gridCol w:w="30"/>
        <w:gridCol w:w="7500"/>
      </w:tblGrid>
      <w:tr w:rsidR="002179B6" w:rsidTr="00693AD7">
        <w:tc>
          <w:tcPr>
            <w:tcW w:w="1921" w:type="dxa"/>
          </w:tcPr>
          <w:p w:rsidR="002179B6" w:rsidRPr="00EC3EA0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pOPIS</w:t>
            </w:r>
          </w:p>
        </w:tc>
        <w:tc>
          <w:tcPr>
            <w:tcW w:w="64" w:type="dxa"/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</w:tcPr>
          <w:p w:rsidR="002179B6" w:rsidRPr="00F626C4" w:rsidRDefault="00F626C4" w:rsidP="00F626C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AUTEX M7</w:t>
            </w:r>
            <w:r w:rsidR="005C7B6C" w:rsidRPr="00F626C4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</w:t>
            </w:r>
            <w:r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X 15W-40 </w:t>
            </w:r>
            <w:r w:rsidR="005C7B6C" w:rsidRPr="00F626C4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</w:t>
            </w:r>
            <w:r w:rsidRPr="00F626C4">
              <w:rPr>
                <w:rFonts w:ascii="Arial Unicode MS" w:eastAsia="Arial Unicode MS" w:hAnsi="Arial Unicode MS" w:cs="Arial Unicode MS"/>
                <w:sz w:val="18"/>
                <w:szCs w:val="18"/>
              </w:rPr>
              <w:t>motorový olej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r w:rsidRPr="00F626C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vyrobený z hlboko rafinovaných základových olejov a vyváženého systému prísad pre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F626C4">
              <w:rPr>
                <w:rFonts w:ascii="Arial Unicode MS" w:eastAsia="Arial Unicode MS" w:hAnsi="Arial Unicode MS" w:cs="Arial Unicode MS"/>
                <w:sz w:val="18"/>
                <w:szCs w:val="18"/>
              </w:rPr>
              <w:t>štvortaktné benzínové motory staršej konštrukcie.</w:t>
            </w:r>
          </w:p>
        </w:tc>
      </w:tr>
      <w:tr w:rsidR="002179B6" w:rsidTr="00F626C4">
        <w:trPr>
          <w:trHeight w:val="725"/>
        </w:trPr>
        <w:tc>
          <w:tcPr>
            <w:tcW w:w="1921" w:type="dxa"/>
          </w:tcPr>
          <w:p w:rsidR="002179B6" w:rsidRPr="00EC3EA0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</w:tcPr>
          <w:p w:rsidR="002179B6" w:rsidRPr="00EC3EA0" w:rsidRDefault="00F626C4" w:rsidP="00EC3EA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>
              <w:t>Benzínové a nepreplňované naftové motory v osobných automobiloch a ľahkých úžitkových vozidlách starších typov</w:t>
            </w: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2179B6" w:rsidRPr="00EC3EA0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vlastnosti</w:t>
            </w: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6"/>
              <w:gridCol w:w="5324"/>
            </w:tblGrid>
            <w:tr w:rsidR="00F626C4" w:rsidRPr="00F626C4" w:rsidTr="00F626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26C4" w:rsidRPr="00F626C4" w:rsidRDefault="00F626C4" w:rsidP="00F626C4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F626C4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Viacstupňový motorový olej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6C4" w:rsidRPr="00F626C4" w:rsidRDefault="00F626C4" w:rsidP="00F626C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F626C4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Vhodné pre použitie v lete a zime, počas celého roka</w:t>
                  </w:r>
                </w:p>
              </w:tc>
            </w:tr>
            <w:tr w:rsidR="00F626C4" w:rsidRPr="00F626C4" w:rsidTr="00F626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26C4" w:rsidRPr="00F626C4" w:rsidRDefault="00F626C4" w:rsidP="00F626C4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F626C4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Dobrá oxidačná stabilita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26C4" w:rsidRPr="00F626C4" w:rsidRDefault="00F626C4" w:rsidP="00F626C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F626C4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Znižujú tvorbu usadenín na miestach s vysokou teplotou</w:t>
                  </w:r>
                </w:p>
                <w:p w:rsidR="00F626C4" w:rsidRPr="00F626C4" w:rsidRDefault="00F626C4" w:rsidP="00F626C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F626C4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Čistejší motor</w:t>
                  </w:r>
                </w:p>
              </w:tc>
            </w:tr>
          </w:tbl>
          <w:p w:rsidR="00F626C4" w:rsidRPr="00CA3898" w:rsidRDefault="00F626C4" w:rsidP="00CA389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FFFFFF"/>
                <w:kern w:val="0"/>
                <w:sz w:val="18"/>
                <w:szCs w:val="18"/>
                <w:lang w:eastAsia="en-US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EC3EA0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EC3EA0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EC3EA0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EC3EA0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EC3EA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F626C4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0,879</w:t>
                  </w:r>
                </w:p>
              </w:tc>
            </w:tr>
            <w:tr w:rsidR="00FC1CBD" w:rsidRPr="00EC3EA0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F626C4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107</w:t>
                  </w:r>
                </w:p>
              </w:tc>
            </w:tr>
            <w:tr w:rsidR="00FC1CBD" w:rsidRPr="00EC3EA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F626C4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14,2</w:t>
                  </w:r>
                </w:p>
              </w:tc>
            </w:tr>
            <w:tr w:rsidR="00FC1CBD" w:rsidRPr="00EC3EA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F626C4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135</w:t>
                  </w:r>
                </w:p>
              </w:tc>
            </w:tr>
            <w:tr w:rsidR="00FC1CBD" w:rsidRPr="00EC3EA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F626C4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-27</w:t>
                  </w:r>
                </w:p>
              </w:tc>
            </w:tr>
            <w:tr w:rsidR="00FC1CBD" w:rsidRPr="00EC3EA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F626C4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22</w:t>
                  </w:r>
                  <w:r w:rsidR="00F3792C" w:rsidRPr="00EC3EA0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5</w:t>
                  </w:r>
                </w:p>
              </w:tc>
            </w:tr>
            <w:tr w:rsidR="00FC1CBD" w:rsidRPr="00EC3EA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EC3EA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Číslo celkovej alkality (BN) [mg KOH/g]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EC3EA0" w:rsidRDefault="00F626C4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5,1</w:t>
                  </w:r>
                </w:p>
              </w:tc>
            </w:tr>
          </w:tbl>
          <w:p w:rsidR="002179B6" w:rsidRPr="00EC3EA0" w:rsidRDefault="001661FE" w:rsidP="00EC3EA0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</w:tc>
      </w:tr>
      <w:tr w:rsidR="002179B6" w:rsidTr="00EC3EA0">
        <w:trPr>
          <w:trHeight w:val="1000"/>
        </w:trPr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EC3EA0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0B486B" w:rsidRPr="00AC7439" w:rsidRDefault="00AC7439" w:rsidP="000B486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C7439">
              <w:rPr>
                <w:rFonts w:ascii="Arial Unicode MS" w:eastAsia="Arial Unicode MS" w:hAnsi="Arial Unicode MS" w:cs="Arial Unicode MS"/>
                <w:sz w:val="18"/>
                <w:szCs w:val="18"/>
              </w:rPr>
              <w:t>Viskozitná trieda: SAE 15W-40</w:t>
            </w:r>
            <w:r w:rsidRPr="00AC7439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API SF/CC</w:t>
            </w:r>
            <w:r w:rsidRPr="00AC7439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AC7439">
              <w:rPr>
                <w:rFonts w:ascii="Arial Unicode MS" w:eastAsia="Arial Unicode MS" w:hAnsi="Arial Unicode MS" w:cs="Arial Unicode MS"/>
                <w:sz w:val="18"/>
                <w:szCs w:val="18"/>
              </w:rPr>
              <w:t>Avia</w:t>
            </w:r>
            <w:proofErr w:type="spellEnd"/>
          </w:p>
        </w:tc>
      </w:tr>
      <w:tr w:rsidR="002179B6" w:rsidTr="00B70311">
        <w:trPr>
          <w:trHeight w:val="3496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EC3EA0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</w:pP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lastRenderedPageBreak/>
              <w:t xml:space="preserve">Pokyny pre manipuláciu </w:t>
            </w:r>
            <w:r w:rsidR="00327E21"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 xml:space="preserve"> </w:t>
            </w:r>
            <w:r w:rsidRPr="00EC3EA0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Pr="00EC3EA0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F3792C" w:rsidRPr="00EC3EA0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Skladujte v uzavretých originálnych obaloch na suchých miestach s dostatočným vetraním</w:t>
            </w:r>
            <w:r w:rsidR="00327E21"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.</w:t>
            </w:r>
          </w:p>
          <w:p w:rsidR="00F3792C" w:rsidRPr="00EC3EA0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F3792C" w:rsidRPr="00EC3EA0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</w:t>
            </w:r>
            <w:r w:rsidR="00327E21"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vzťahujúce sa k ropným výrobkom.</w:t>
            </w:r>
          </w:p>
          <w:p w:rsidR="00F3792C" w:rsidRPr="00EC3EA0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</w:t>
            </w:r>
            <w:bookmarkStart w:id="0" w:name="_GoBack"/>
            <w:bookmarkEnd w:id="0"/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si vyžiadajte Kartu bezpečnostných údajov produktu.</w:t>
            </w:r>
          </w:p>
          <w:p w:rsidR="00F3792C" w:rsidRPr="00EC3EA0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</w:t>
            </w:r>
            <w:r w:rsidR="00327E21"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škody. V takomto prípade výrobca ani predajca nenesú zodpovednosť.</w:t>
            </w:r>
          </w:p>
          <w:p w:rsidR="00F3792C" w:rsidRPr="00EC3EA0" w:rsidRDefault="00F3792C" w:rsidP="00F3792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B70311" w:rsidRDefault="00F3792C" w:rsidP="00B7031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B70311" w:rsidRDefault="00F3792C" w:rsidP="00B7031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C3EA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/>
    <w:sectPr w:rsidR="006D7EAB" w:rsidSect="006D7E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ED" w:rsidRDefault="00E70FED" w:rsidP="002179B6">
      <w:pPr>
        <w:spacing w:before="0" w:after="0" w:line="240" w:lineRule="auto"/>
      </w:pPr>
      <w:r>
        <w:separator/>
      </w:r>
    </w:p>
  </w:endnote>
  <w:endnote w:type="continuationSeparator" w:id="0">
    <w:p w:rsidR="00E70FED" w:rsidRDefault="00E70FED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C49" w:rsidRDefault="00110C49" w:rsidP="00110C49">
    <w:pPr>
      <w:pStyle w:val="Pta"/>
    </w:pPr>
    <w:r>
      <w:t xml:space="preserve">AUTEX s.r.o., Kragujevská 3679/22C, 010 01 Žilina, IČO: 36389714, Mobil: 0903 735 214, E-mail: </w:t>
    </w:r>
    <w:hyperlink r:id="rId1" w:history="1">
      <w:r w:rsidRPr="00E13C00">
        <w:rPr>
          <w:rStyle w:val="Hypertextovprepojenie"/>
        </w:rPr>
        <w:t>autexhaj@autexsro.sk</w:t>
      </w:r>
    </w:hyperlink>
    <w:r>
      <w:t xml:space="preserve">, Prevádzka: Háj 207, 039 01 Turčianske Teplice, </w:t>
    </w:r>
    <w:proofErr w:type="spellStart"/>
    <w:r>
      <w:t>www.oleje-autex.sk</w:t>
    </w:r>
    <w:proofErr w:type="spellEnd"/>
    <w:r>
      <w:t>.</w:t>
    </w:r>
  </w:p>
  <w:p w:rsidR="00110C49" w:rsidRDefault="00110C49">
    <w:pPr>
      <w:pStyle w:val="Pta"/>
    </w:pPr>
    <w:r>
      <w:tab/>
    </w:r>
    <w:sdt>
      <w:sdtPr>
        <w:id w:val="-6911580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/2</w:t>
        </w:r>
      </w:sdtContent>
    </w:sdt>
  </w:p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ED" w:rsidRDefault="00E70FED" w:rsidP="002179B6">
      <w:pPr>
        <w:spacing w:before="0" w:after="0" w:line="240" w:lineRule="auto"/>
      </w:pPr>
      <w:r>
        <w:separator/>
      </w:r>
    </w:p>
  </w:footnote>
  <w:footnote w:type="continuationSeparator" w:id="0">
    <w:p w:rsidR="00E70FED" w:rsidRDefault="00E70FED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B4498"/>
    <w:multiLevelType w:val="multilevel"/>
    <w:tmpl w:val="837E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004746"/>
    <w:multiLevelType w:val="multilevel"/>
    <w:tmpl w:val="F56C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B486B"/>
    <w:rsid w:val="00110C49"/>
    <w:rsid w:val="001661FE"/>
    <w:rsid w:val="002179B6"/>
    <w:rsid w:val="00223119"/>
    <w:rsid w:val="002C6114"/>
    <w:rsid w:val="002E7F35"/>
    <w:rsid w:val="00306C22"/>
    <w:rsid w:val="00327E21"/>
    <w:rsid w:val="004C02F5"/>
    <w:rsid w:val="00581E39"/>
    <w:rsid w:val="005B1B77"/>
    <w:rsid w:val="005C7B6C"/>
    <w:rsid w:val="005F7D4E"/>
    <w:rsid w:val="006559EA"/>
    <w:rsid w:val="006D7EAB"/>
    <w:rsid w:val="007375B5"/>
    <w:rsid w:val="00780614"/>
    <w:rsid w:val="00784C94"/>
    <w:rsid w:val="008407C0"/>
    <w:rsid w:val="00964E51"/>
    <w:rsid w:val="00986B26"/>
    <w:rsid w:val="009C4A3A"/>
    <w:rsid w:val="00A35AE2"/>
    <w:rsid w:val="00AC7439"/>
    <w:rsid w:val="00B24BA1"/>
    <w:rsid w:val="00B70311"/>
    <w:rsid w:val="00BA0B2B"/>
    <w:rsid w:val="00BD2AC0"/>
    <w:rsid w:val="00CA3898"/>
    <w:rsid w:val="00D031CB"/>
    <w:rsid w:val="00E70FED"/>
    <w:rsid w:val="00EC3EA0"/>
    <w:rsid w:val="00F3792C"/>
    <w:rsid w:val="00F626C4"/>
    <w:rsid w:val="00F751F3"/>
    <w:rsid w:val="00F836BF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B6C5E"/>
    <w:rsid w:val="000C5133"/>
    <w:rsid w:val="000D1AE6"/>
    <w:rsid w:val="004171D9"/>
    <w:rsid w:val="00687541"/>
    <w:rsid w:val="00AE7377"/>
    <w:rsid w:val="00CC37A6"/>
    <w:rsid w:val="00D0731B"/>
    <w:rsid w:val="00D238A2"/>
    <w:rsid w:val="00D96BD1"/>
    <w:rsid w:val="00DC19F2"/>
    <w:rsid w:val="00E11380"/>
    <w:rsid w:val="00EA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M7ADX 15W-40</dc:creator>
  <cp:lastModifiedBy>AUTEX-ZA</cp:lastModifiedBy>
  <cp:revision>5</cp:revision>
  <cp:lastPrinted>2019-03-12T13:42:00Z</cp:lastPrinted>
  <dcterms:created xsi:type="dcterms:W3CDTF">2022-03-28T18:01:00Z</dcterms:created>
  <dcterms:modified xsi:type="dcterms:W3CDTF">2022-03-28T18:10:00Z</dcterms:modified>
</cp:coreProperties>
</file>